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AB5" w:rsidRPr="001F0521" w:rsidRDefault="00B11AB5" w:rsidP="00B11AB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F0521">
        <w:rPr>
          <w:rFonts w:ascii="Times New Roman" w:hAnsi="Times New Roman"/>
          <w:sz w:val="28"/>
          <w:szCs w:val="28"/>
        </w:rPr>
        <w:t>Муниципальная  программа</w:t>
      </w:r>
      <w:proofErr w:type="gramEnd"/>
      <w:r w:rsidRPr="001F0521">
        <w:rPr>
          <w:rFonts w:ascii="Times New Roman" w:hAnsi="Times New Roman"/>
          <w:sz w:val="28"/>
          <w:szCs w:val="28"/>
        </w:rPr>
        <w:br/>
        <w:t xml:space="preserve">«Развитие культуры в муниципальном  образовании  городской округ </w:t>
      </w:r>
    </w:p>
    <w:p w:rsidR="00B11AB5" w:rsidRPr="001F0521" w:rsidRDefault="00B11AB5" w:rsidP="00B11AB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1F0521">
        <w:rPr>
          <w:rFonts w:ascii="Times New Roman" w:hAnsi="Times New Roman"/>
          <w:sz w:val="28"/>
          <w:szCs w:val="28"/>
        </w:rPr>
        <w:t xml:space="preserve">город </w:t>
      </w:r>
      <w:proofErr w:type="spellStart"/>
      <w:r w:rsidRPr="001F0521">
        <w:rPr>
          <w:rFonts w:ascii="Times New Roman" w:hAnsi="Times New Roman"/>
          <w:sz w:val="28"/>
          <w:szCs w:val="28"/>
        </w:rPr>
        <w:t>Пыть-Ях</w:t>
      </w:r>
      <w:proofErr w:type="spellEnd"/>
      <w:r w:rsidRPr="001F0521">
        <w:rPr>
          <w:rFonts w:ascii="Times New Roman" w:hAnsi="Times New Roman"/>
          <w:sz w:val="28"/>
          <w:szCs w:val="28"/>
        </w:rPr>
        <w:t xml:space="preserve"> в 2018 - 2025 годах и на период до 2030 года»</w:t>
      </w:r>
    </w:p>
    <w:p w:rsidR="00B11AB5" w:rsidRPr="001F0521" w:rsidRDefault="00B11AB5" w:rsidP="00B11AB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11AB5" w:rsidRPr="001F0521" w:rsidRDefault="00B11AB5" w:rsidP="00B11AB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1F0521">
        <w:rPr>
          <w:rFonts w:ascii="Times New Roman" w:hAnsi="Times New Roman"/>
          <w:sz w:val="28"/>
          <w:szCs w:val="28"/>
        </w:rPr>
        <w:t>Паспорт муниципальной программы</w:t>
      </w:r>
    </w:p>
    <w:tbl>
      <w:tblPr>
        <w:tblW w:w="0" w:type="auto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05"/>
        <w:gridCol w:w="6746"/>
      </w:tblGrid>
      <w:tr w:rsidR="00B11AB5" w:rsidRPr="001F0521" w:rsidTr="006C6DAE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proofErr w:type="gramStart"/>
            <w:r w:rsidRPr="001F0521">
              <w:rPr>
                <w:rFonts w:ascii="Times New Roman" w:hAnsi="Times New Roman"/>
                <w:sz w:val="28"/>
                <w:szCs w:val="28"/>
              </w:rPr>
              <w:t>муниципальной  программы</w:t>
            </w:r>
            <w:proofErr w:type="gramEnd"/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Развитие культуры в </w:t>
            </w:r>
            <w:proofErr w:type="gramStart"/>
            <w:r w:rsidRPr="001F0521">
              <w:rPr>
                <w:rFonts w:ascii="Times New Roman" w:hAnsi="Times New Roman"/>
                <w:sz w:val="28"/>
                <w:szCs w:val="28"/>
              </w:rPr>
              <w:t>муниципальном  образовании</w:t>
            </w:r>
            <w:proofErr w:type="gramEnd"/>
            <w:r w:rsidRPr="001F0521">
              <w:rPr>
                <w:rFonts w:ascii="Times New Roman" w:hAnsi="Times New Roman"/>
                <w:sz w:val="28"/>
                <w:szCs w:val="28"/>
              </w:rPr>
              <w:t xml:space="preserve"> городской округ город в 2018 - 2025 годах и на период до 2030 года</w:t>
            </w:r>
          </w:p>
        </w:tc>
      </w:tr>
      <w:tr w:rsidR="00B11AB5" w:rsidRPr="001F0521" w:rsidTr="006C6DAE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Дата утверждения </w:t>
            </w:r>
            <w:proofErr w:type="gramStart"/>
            <w:r w:rsidRPr="001F0521">
              <w:rPr>
                <w:rFonts w:ascii="Times New Roman" w:hAnsi="Times New Roman"/>
                <w:sz w:val="28"/>
                <w:szCs w:val="28"/>
              </w:rPr>
              <w:t>муниципальной  программы</w:t>
            </w:r>
            <w:proofErr w:type="gramEnd"/>
            <w:r w:rsidRPr="001F0521">
              <w:rPr>
                <w:rFonts w:ascii="Times New Roman" w:hAnsi="Times New Roman"/>
                <w:sz w:val="28"/>
                <w:szCs w:val="28"/>
              </w:rPr>
              <w:t xml:space="preserve"> (наименование и номер соответствующего нормативного акта)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1AB5" w:rsidRPr="001F0521" w:rsidTr="006C6DAE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отдел по культуре и искусству администрации города </w:t>
            </w:r>
            <w:proofErr w:type="spellStart"/>
            <w:r w:rsidRPr="001F0521">
              <w:rPr>
                <w:rFonts w:ascii="Times New Roman" w:hAnsi="Times New Roman"/>
                <w:sz w:val="28"/>
                <w:szCs w:val="28"/>
              </w:rPr>
              <w:t>Пыть-Яха</w:t>
            </w:r>
            <w:proofErr w:type="spellEnd"/>
          </w:p>
        </w:tc>
      </w:tr>
      <w:tr w:rsidR="00B11AB5" w:rsidRPr="001F0521" w:rsidTr="006C6DAE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- муниципальные учреждения культуры и дополнительного образования в сфере культуры, подведомственные </w:t>
            </w:r>
            <w:proofErr w:type="gramStart"/>
            <w:r w:rsidRPr="001F0521">
              <w:rPr>
                <w:rFonts w:ascii="Times New Roman" w:hAnsi="Times New Roman"/>
                <w:sz w:val="28"/>
                <w:szCs w:val="28"/>
              </w:rPr>
              <w:t>отделу  по</w:t>
            </w:r>
            <w:proofErr w:type="gramEnd"/>
            <w:r w:rsidRPr="001F0521">
              <w:rPr>
                <w:rFonts w:ascii="Times New Roman" w:hAnsi="Times New Roman"/>
                <w:sz w:val="28"/>
                <w:szCs w:val="28"/>
              </w:rPr>
              <w:t xml:space="preserve">  культуре  и  искусству  администрации города </w:t>
            </w:r>
            <w:proofErr w:type="spellStart"/>
            <w:r w:rsidRPr="001F0521">
              <w:rPr>
                <w:rFonts w:ascii="Times New Roman" w:hAnsi="Times New Roman"/>
                <w:sz w:val="28"/>
                <w:szCs w:val="28"/>
              </w:rPr>
              <w:t>Пыть-Яха</w:t>
            </w:r>
            <w:proofErr w:type="spellEnd"/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1F0521"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  <w:proofErr w:type="gramStart"/>
            <w:r w:rsidRPr="001F0521">
              <w:rPr>
                <w:rFonts w:ascii="Times New Roman" w:eastAsia="Calibri" w:hAnsi="Times New Roman"/>
                <w:sz w:val="28"/>
                <w:szCs w:val="28"/>
              </w:rPr>
              <w:t>муниципальное  казенное</w:t>
            </w:r>
            <w:proofErr w:type="gramEnd"/>
            <w:r w:rsidRPr="001F0521">
              <w:rPr>
                <w:rFonts w:ascii="Times New Roman" w:eastAsia="Calibri" w:hAnsi="Times New Roman"/>
                <w:sz w:val="28"/>
                <w:szCs w:val="28"/>
              </w:rPr>
              <w:t xml:space="preserve">  учреждение «Управление  капитального  строительства г. </w:t>
            </w:r>
            <w:proofErr w:type="spellStart"/>
            <w:r w:rsidRPr="001F0521">
              <w:rPr>
                <w:rFonts w:ascii="Times New Roman" w:eastAsia="Calibri" w:hAnsi="Times New Roman"/>
                <w:sz w:val="28"/>
                <w:szCs w:val="28"/>
              </w:rPr>
              <w:t>Пыть-Яха</w:t>
            </w:r>
            <w:proofErr w:type="spellEnd"/>
            <w:r w:rsidRPr="001F0521">
              <w:rPr>
                <w:rFonts w:ascii="Times New Roman" w:eastAsia="Calibri" w:hAnsi="Times New Roman"/>
                <w:sz w:val="28"/>
                <w:szCs w:val="28"/>
              </w:rPr>
              <w:t>»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1F0521">
              <w:rPr>
                <w:rFonts w:ascii="Times New Roman" w:eastAsia="Calibri" w:hAnsi="Times New Roman"/>
                <w:sz w:val="28"/>
                <w:szCs w:val="28"/>
              </w:rPr>
              <w:t>- отдел по делам архивов (муниципальный архив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11AB5" w:rsidRPr="001F0521" w:rsidTr="006C6DAE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Сохранение культурной самобытности и создание условий для обеспечения равной доступности культурных благ и услуг для развития и реализации культурного и духовного потенциала жителей муниципального образования городской округ город </w:t>
            </w:r>
            <w:proofErr w:type="spellStart"/>
            <w:r w:rsidRPr="001F0521">
              <w:rPr>
                <w:rFonts w:ascii="Times New Roman" w:hAnsi="Times New Roman"/>
                <w:sz w:val="28"/>
                <w:szCs w:val="28"/>
              </w:rPr>
              <w:t>Пыть-Ях</w:t>
            </w:r>
            <w:proofErr w:type="spellEnd"/>
          </w:p>
        </w:tc>
      </w:tr>
      <w:tr w:rsidR="00B11AB5" w:rsidRPr="001F0521" w:rsidTr="006C6DAE">
        <w:trPr>
          <w:trHeight w:val="1741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B11AB5" w:rsidRPr="001F0521" w:rsidRDefault="00B11AB5" w:rsidP="006C6D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widowControl w:val="0"/>
              <w:pBdr>
                <w:top w:val="single" w:sz="4" w:space="0" w:color="auto"/>
              </w:pBdr>
              <w:autoSpaceDE w:val="0"/>
              <w:autoSpaceDN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521">
              <w:rPr>
                <w:rFonts w:ascii="Times New Roman" w:hAnsi="Times New Roman"/>
                <w:sz w:val="28"/>
                <w:szCs w:val="28"/>
                <w:lang w:eastAsia="ru-RU"/>
              </w:rPr>
              <w:t>Задача 1. Создание условий для обеспечения выравнивания доступа к культурным ценностям, историческому наследию и информационным ресурсам различных групп граждан.</w:t>
            </w:r>
          </w:p>
          <w:p w:rsidR="00B11AB5" w:rsidRPr="001F0521" w:rsidRDefault="00B11AB5" w:rsidP="006C6DA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521">
              <w:rPr>
                <w:rFonts w:ascii="Times New Roman" w:hAnsi="Times New Roman"/>
                <w:sz w:val="28"/>
                <w:szCs w:val="28"/>
                <w:lang w:eastAsia="ru-RU"/>
              </w:rPr>
              <w:t>Задача 2. Содействие формированию гармоничного развития личности, создание условий, обеспечивающих развитие социокультурных индустрий.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Задача 3. Сохранение социальной направленности функционирования сферы культуры, территориальной доступности услуг сферы культуры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11AB5" w:rsidRPr="001F0521" w:rsidTr="006C6DAE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Подпрограммы или основные мероприятия </w:t>
            </w:r>
          </w:p>
          <w:p w:rsidR="00B11AB5" w:rsidRPr="001F0521" w:rsidRDefault="00B11AB5" w:rsidP="006C6D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widowControl w:val="0"/>
              <w:pBdr>
                <w:top w:val="single" w:sz="4" w:space="0" w:color="auto"/>
              </w:pBdr>
              <w:autoSpaceDE w:val="0"/>
              <w:autoSpaceDN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Подпрограмма 1. </w:t>
            </w:r>
            <w:r w:rsidRPr="001F0521">
              <w:rPr>
                <w:rFonts w:ascii="Times New Roman" w:hAnsi="Times New Roman"/>
                <w:sz w:val="28"/>
                <w:szCs w:val="28"/>
                <w:lang w:eastAsia="ru-RU"/>
              </w:rPr>
              <w:t>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деятельности.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Подпрограмма 2. Укрепление единого культурного пространства.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Подпрограмма 3. Совершенствование системы управления в сфере </w:t>
            </w:r>
            <w:proofErr w:type="gramStart"/>
            <w:r w:rsidRPr="001F0521">
              <w:rPr>
                <w:rFonts w:ascii="Times New Roman" w:hAnsi="Times New Roman"/>
                <w:sz w:val="28"/>
                <w:szCs w:val="28"/>
              </w:rPr>
              <w:t>культуры  и</w:t>
            </w:r>
            <w:proofErr w:type="gramEnd"/>
            <w:r w:rsidRPr="001F0521">
              <w:rPr>
                <w:rFonts w:ascii="Times New Roman" w:hAnsi="Times New Roman"/>
                <w:sz w:val="28"/>
                <w:szCs w:val="28"/>
              </w:rPr>
              <w:t xml:space="preserve"> архивного дела.</w:t>
            </w:r>
          </w:p>
        </w:tc>
      </w:tr>
      <w:tr w:rsidR="00B11AB5" w:rsidRPr="001F0521" w:rsidTr="006C6DAE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программы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11AB5" w:rsidRPr="001F0521" w:rsidRDefault="00B11AB5" w:rsidP="006C6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>оотношени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 xml:space="preserve"> среднемесячной заработной платы работников учреждений культуры к среднемесячному доходу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трудовой деятельности 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 xml:space="preserve">по муниципальному образованию городской округ город </w:t>
            </w:r>
            <w:proofErr w:type="spellStart"/>
            <w:r w:rsidRPr="001F0521">
              <w:rPr>
                <w:rFonts w:ascii="Times New Roman" w:hAnsi="Times New Roman"/>
                <w:sz w:val="28"/>
                <w:szCs w:val="28"/>
              </w:rPr>
              <w:t>Пыть-Ях</w:t>
            </w:r>
            <w:proofErr w:type="spellEnd"/>
            <w:r w:rsidRPr="001F0521">
              <w:rPr>
                <w:rFonts w:ascii="Times New Roman" w:hAnsi="Times New Roman"/>
                <w:sz w:val="28"/>
                <w:szCs w:val="28"/>
              </w:rPr>
              <w:t xml:space="preserve"> до 100%. </w:t>
            </w:r>
          </w:p>
          <w:p w:rsidR="00B11AB5" w:rsidRPr="001F0521" w:rsidRDefault="00B11AB5" w:rsidP="006C6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2. Доля детей, привлекаемых к участию в творческих мероприятиях, от общего числа детей 13%.</w:t>
            </w:r>
          </w:p>
          <w:p w:rsidR="00B11AB5" w:rsidRPr="001F0521" w:rsidRDefault="00B11AB5" w:rsidP="006C6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 xml:space="preserve">. Уровень удовлетворенности жителей качеством услуг, предоставляемых учреждениями культуры муниципального образования городской округ город </w:t>
            </w:r>
            <w:proofErr w:type="spellStart"/>
            <w:r w:rsidRPr="001F0521">
              <w:rPr>
                <w:rFonts w:ascii="Times New Roman" w:hAnsi="Times New Roman"/>
                <w:sz w:val="28"/>
                <w:szCs w:val="28"/>
              </w:rPr>
              <w:t>Пыть-Ях</w:t>
            </w:r>
            <w:proofErr w:type="spellEnd"/>
            <w:r w:rsidRPr="001F0521">
              <w:rPr>
                <w:rFonts w:ascii="Times New Roman" w:hAnsi="Times New Roman"/>
                <w:sz w:val="28"/>
                <w:szCs w:val="28"/>
              </w:rPr>
              <w:t xml:space="preserve"> с 83% до 90%.</w:t>
            </w:r>
          </w:p>
          <w:p w:rsidR="00B11AB5" w:rsidRPr="001F0521" w:rsidRDefault="00B11AB5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F0521">
              <w:rPr>
                <w:rFonts w:ascii="Times New Roman" w:hAnsi="Times New Roman" w:cs="Times New Roman"/>
                <w:sz w:val="28"/>
                <w:szCs w:val="28"/>
              </w:rPr>
              <w:t>. Уровень удовлетворённости граждан качеством услуг, представляемых муниципальным архивом.</w:t>
            </w:r>
          </w:p>
          <w:p w:rsidR="00B11AB5" w:rsidRPr="001F0521" w:rsidRDefault="00B11AB5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F0521">
              <w:rPr>
                <w:rFonts w:ascii="Times New Roman" w:hAnsi="Times New Roman" w:cs="Times New Roman"/>
                <w:sz w:val="28"/>
                <w:szCs w:val="28"/>
              </w:rPr>
              <w:t>. Доля негосударственных, в том числе некоммерческих, организаций, предоставляющих услуги в сфере культуры, в общем числе организаций, предоставляющих услуги в сфере культуры.</w:t>
            </w:r>
          </w:p>
          <w:p w:rsidR="00B11AB5" w:rsidRPr="001F0521" w:rsidRDefault="00B11AB5" w:rsidP="006C6DAE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F0521">
              <w:rPr>
                <w:rFonts w:ascii="Times New Roman" w:hAnsi="Times New Roman" w:cs="Times New Roman"/>
                <w:sz w:val="28"/>
                <w:szCs w:val="28"/>
              </w:rPr>
              <w:t>. Доля граждан, получивших услуги в негосударственных, в том числе некоммерческих, организациях, в общем числе граждан, получивших услуги в сфере культуры.</w:t>
            </w:r>
          </w:p>
        </w:tc>
      </w:tr>
      <w:tr w:rsidR="00B11AB5" w:rsidRPr="001F0521" w:rsidTr="006C6DAE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2018 - 2025 годы и на период до 2030 года</w:t>
            </w:r>
          </w:p>
        </w:tc>
      </w:tr>
      <w:tr w:rsidR="00B11AB5" w:rsidRPr="001F0521" w:rsidTr="006C6DAE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Финансовое обеспечение муниципальной программы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муниципальной программы на 2018 - 2025 годы и на период до 2030 года составляет – </w:t>
            </w:r>
            <w:r w:rsidRPr="001F0521">
              <w:rPr>
                <w:rFonts w:ascii="Times New Roman" w:hAnsi="Times New Roman"/>
                <w:bCs/>
                <w:sz w:val="28"/>
                <w:szCs w:val="28"/>
              </w:rPr>
              <w:t>1 669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 731,6</w:t>
            </w:r>
            <w:r w:rsidRPr="001F0521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рублей, в том числе:  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2018 год - 214</w:t>
            </w:r>
            <w:r>
              <w:rPr>
                <w:rFonts w:ascii="Times New Roman" w:hAnsi="Times New Roman"/>
                <w:sz w:val="28"/>
                <w:szCs w:val="28"/>
              </w:rPr>
              <w:t> 365,9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2019 год - 207</w:t>
            </w:r>
            <w:r>
              <w:rPr>
                <w:rFonts w:ascii="Times New Roman" w:hAnsi="Times New Roman"/>
                <w:sz w:val="28"/>
                <w:szCs w:val="28"/>
              </w:rPr>
              <w:t> 937,2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lastRenderedPageBreak/>
              <w:t>на 2020 год - 211</w:t>
            </w:r>
            <w:r>
              <w:rPr>
                <w:rFonts w:ascii="Times New Roman" w:hAnsi="Times New Roman"/>
                <w:sz w:val="28"/>
                <w:szCs w:val="28"/>
              </w:rPr>
              <w:t> 683,5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2021 год - 207 149,0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2022 год - 207 149,0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2023 год - 207 149,0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2024 год - 207 149,0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на 2025 год - 207 149,0 тыс. рублей; </w:t>
            </w:r>
          </w:p>
          <w:p w:rsidR="00B11AB5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2026-2030 год – 1 035 745,0 тыс. рублей.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1. Средства федерального бюджета, всего </w:t>
            </w:r>
            <w:r>
              <w:rPr>
                <w:rFonts w:ascii="Times New Roman" w:hAnsi="Times New Roman"/>
                <w:sz w:val="28"/>
                <w:szCs w:val="28"/>
              </w:rPr>
              <w:t>39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>,0 тыс. рублей, в том числе: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на 2018 год – </w:t>
            </w: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на 2019 год – </w:t>
            </w: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на 2020 год – </w:t>
            </w: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2021 год – 0,0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2022 год – 0,0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2023 год – 0,0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2024 год – 0,0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2025 год – 0,0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2026-2030 год – 0,0 тыс. рублей.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1AB5" w:rsidRPr="001F0521" w:rsidRDefault="00B11AB5" w:rsidP="006C6D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2. Средства бюджета Ханты-Мансийского автономного округа-Югры, всего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44 224,8 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на 2018 год – </w:t>
            </w:r>
            <w:r>
              <w:rPr>
                <w:rFonts w:ascii="Times New Roman" w:hAnsi="Times New Roman"/>
                <w:sz w:val="28"/>
                <w:szCs w:val="28"/>
              </w:rPr>
              <w:t>37 021,5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2019 год – 1</w:t>
            </w:r>
            <w:r>
              <w:rPr>
                <w:rFonts w:ascii="Times New Roman" w:hAnsi="Times New Roman"/>
                <w:sz w:val="28"/>
                <w:szCs w:val="28"/>
              </w:rPr>
              <w:t> 119,7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2020 год – 4</w:t>
            </w:r>
            <w:r>
              <w:rPr>
                <w:rFonts w:ascii="Times New Roman" w:hAnsi="Times New Roman"/>
                <w:sz w:val="28"/>
                <w:szCs w:val="28"/>
              </w:rPr>
              <w:t> 746,1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2021 год – 267,5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2022 год – 267,5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2023 год – 267,5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2024 год – 267,5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2025 год – 267,5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2026-2030 год – 1 337,5 тыс. рублей.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3. Средства муниципального бюджета, всего 1</w:t>
            </w:r>
            <w:r>
              <w:rPr>
                <w:rFonts w:ascii="Times New Roman" w:hAnsi="Times New Roman"/>
                <w:sz w:val="28"/>
                <w:szCs w:val="28"/>
              </w:rPr>
              <w:t> 554 107,8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на 2018 год – </w:t>
            </w:r>
            <w:r>
              <w:rPr>
                <w:rFonts w:ascii="Times New Roman" w:hAnsi="Times New Roman"/>
                <w:sz w:val="28"/>
                <w:szCs w:val="28"/>
              </w:rPr>
              <w:t>168 411,4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на 2019 год – </w:t>
            </w:r>
            <w:r>
              <w:rPr>
                <w:rFonts w:ascii="Times New Roman" w:hAnsi="Times New Roman"/>
                <w:sz w:val="28"/>
                <w:szCs w:val="28"/>
              </w:rPr>
              <w:t>197 884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2020 год – 198</w:t>
            </w:r>
            <w:r>
              <w:rPr>
                <w:rFonts w:ascii="Times New Roman" w:hAnsi="Times New Roman"/>
                <w:sz w:val="28"/>
                <w:szCs w:val="28"/>
              </w:rPr>
              <w:t> 004,4</w:t>
            </w:r>
            <w:r w:rsidRPr="001F0521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2021 год – 197 961,5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2022 год – 197 961,5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2023 год – 197 961,5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2024 год – 197 961,5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2025 год – 197 961,5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lastRenderedPageBreak/>
              <w:t>на 2026-2030 год – 989 807,5 тыс. рублей.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4. Иные внебюджетные источники, всего 71 360,0 тыс. рублей, в том числе: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2018 год – 8 920,0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2019 год – 8 920,0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2020 год – 8 920,0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2021 год – 8 920,0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2022 год – 8 920,0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2023 год – 8 920,0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 xml:space="preserve">на 2024 год – 8 920,0 тыс. рублей; 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2025 год – 8 920,0 тыс. рублей;</w:t>
            </w:r>
          </w:p>
          <w:p w:rsidR="00B11AB5" w:rsidRPr="001F0521" w:rsidRDefault="00B11AB5" w:rsidP="006C6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521">
              <w:rPr>
                <w:rFonts w:ascii="Times New Roman" w:hAnsi="Times New Roman"/>
                <w:sz w:val="28"/>
                <w:szCs w:val="28"/>
              </w:rPr>
              <w:t>на 2026-2030 год – 44 600,0 тыс. рублей.</w:t>
            </w:r>
          </w:p>
        </w:tc>
      </w:tr>
    </w:tbl>
    <w:p w:rsidR="005957A3" w:rsidRDefault="005957A3">
      <w:bookmarkStart w:id="0" w:name="_GoBack"/>
      <w:bookmarkEnd w:id="0"/>
    </w:p>
    <w:sectPr w:rsidR="00595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B5"/>
    <w:rsid w:val="005957A3"/>
    <w:rsid w:val="00B11AB5"/>
    <w:rsid w:val="00C9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FB02FE-51C0-432E-99AB-263AB948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AB5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97A6E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A6E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A6E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A6E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A6E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A6E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A6E"/>
    <w:pPr>
      <w:keepNext/>
      <w:keepLines/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A6E"/>
    <w:pPr>
      <w:keepNext/>
      <w:keepLines/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A6E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97A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97A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C97A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C97A6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link w:val="5"/>
    <w:uiPriority w:val="9"/>
    <w:semiHidden/>
    <w:rsid w:val="00C97A6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link w:val="6"/>
    <w:uiPriority w:val="9"/>
    <w:semiHidden/>
    <w:rsid w:val="00C97A6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link w:val="7"/>
    <w:uiPriority w:val="9"/>
    <w:semiHidden/>
    <w:rsid w:val="00C97A6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link w:val="8"/>
    <w:uiPriority w:val="9"/>
    <w:semiHidden/>
    <w:rsid w:val="00C97A6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C97A6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C97A6E"/>
    <w:pPr>
      <w:spacing w:line="240" w:lineRule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C97A6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5">
    <w:name w:val="Название Знак"/>
    <w:link w:val="a4"/>
    <w:uiPriority w:val="10"/>
    <w:rsid w:val="00C9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C97A6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lang w:eastAsia="ru-RU"/>
    </w:rPr>
  </w:style>
  <w:style w:type="character" w:customStyle="1" w:styleId="a7">
    <w:name w:val="Подзаголовок Знак"/>
    <w:link w:val="a6"/>
    <w:uiPriority w:val="11"/>
    <w:rsid w:val="00C97A6E"/>
    <w:rPr>
      <w:rFonts w:eastAsiaTheme="minorEastAsia"/>
      <w:color w:val="5A5A5A" w:themeColor="text1" w:themeTint="A5"/>
      <w:spacing w:val="15"/>
    </w:rPr>
  </w:style>
  <w:style w:type="character" w:styleId="a8">
    <w:name w:val="Strong"/>
    <w:uiPriority w:val="22"/>
    <w:qFormat/>
    <w:rsid w:val="00C97A6E"/>
    <w:rPr>
      <w:b/>
      <w:bCs/>
    </w:rPr>
  </w:style>
  <w:style w:type="character" w:styleId="a9">
    <w:name w:val="Emphasis"/>
    <w:uiPriority w:val="20"/>
    <w:qFormat/>
    <w:rsid w:val="00C97A6E"/>
    <w:rPr>
      <w:i/>
      <w:iCs/>
    </w:rPr>
  </w:style>
  <w:style w:type="paragraph" w:styleId="aa">
    <w:name w:val="No Spacing"/>
    <w:uiPriority w:val="1"/>
    <w:qFormat/>
    <w:rsid w:val="00C97A6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C97A6E"/>
    <w:pPr>
      <w:spacing w:before="200" w:after="1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eastAsia="ru-RU"/>
    </w:rPr>
  </w:style>
  <w:style w:type="character" w:customStyle="1" w:styleId="22">
    <w:name w:val="Цитата 2 Знак"/>
    <w:link w:val="21"/>
    <w:uiPriority w:val="29"/>
    <w:rsid w:val="00C97A6E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ac"/>
    <w:uiPriority w:val="30"/>
    <w:qFormat/>
    <w:rsid w:val="00C97A6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 w:themeColor="accent1"/>
      <w:lang w:eastAsia="ru-RU"/>
    </w:rPr>
  </w:style>
  <w:style w:type="character" w:customStyle="1" w:styleId="ac">
    <w:name w:val="Выделенная цитата Знак"/>
    <w:link w:val="ab"/>
    <w:uiPriority w:val="30"/>
    <w:rsid w:val="00C97A6E"/>
    <w:rPr>
      <w:i/>
      <w:iCs/>
      <w:color w:val="5B9BD5" w:themeColor="accent1"/>
    </w:rPr>
  </w:style>
  <w:style w:type="character" w:styleId="ad">
    <w:name w:val="Subtle Emphasis"/>
    <w:uiPriority w:val="19"/>
    <w:qFormat/>
    <w:rsid w:val="00C97A6E"/>
    <w:rPr>
      <w:i/>
      <w:iCs/>
      <w:color w:val="404040" w:themeColor="text1" w:themeTint="BF"/>
    </w:rPr>
  </w:style>
  <w:style w:type="character" w:styleId="ae">
    <w:name w:val="Intense Emphasis"/>
    <w:uiPriority w:val="21"/>
    <w:qFormat/>
    <w:rsid w:val="00C97A6E"/>
    <w:rPr>
      <w:i/>
      <w:iCs/>
      <w:color w:val="5B9BD5" w:themeColor="accent1"/>
    </w:rPr>
  </w:style>
  <w:style w:type="character" w:styleId="af">
    <w:name w:val="Subtle Reference"/>
    <w:uiPriority w:val="31"/>
    <w:qFormat/>
    <w:rsid w:val="00C97A6E"/>
    <w:rPr>
      <w:smallCaps/>
      <w:color w:val="5A5A5A" w:themeColor="text1" w:themeTint="A5"/>
    </w:rPr>
  </w:style>
  <w:style w:type="character" w:styleId="af0">
    <w:name w:val="Intense Reference"/>
    <w:uiPriority w:val="32"/>
    <w:qFormat/>
    <w:rsid w:val="00C97A6E"/>
    <w:rPr>
      <w:b/>
      <w:bCs/>
      <w:smallCaps/>
      <w:color w:val="5B9BD5" w:themeColor="accent1"/>
      <w:spacing w:val="5"/>
    </w:rPr>
  </w:style>
  <w:style w:type="character" w:styleId="af1">
    <w:name w:val="Book Title"/>
    <w:uiPriority w:val="33"/>
    <w:qFormat/>
    <w:rsid w:val="00C97A6E"/>
    <w:rPr>
      <w:b/>
      <w:bCs/>
      <w:i/>
      <w:iC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C97A6E"/>
    <w:pPr>
      <w:outlineLvl w:val="9"/>
    </w:pPr>
  </w:style>
  <w:style w:type="paragraph" w:customStyle="1" w:styleId="ConsPlusNormal">
    <w:name w:val="ConsPlusNormal"/>
    <w:link w:val="ConsPlusNormal0"/>
    <w:rsid w:val="00B11AB5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B11AB5"/>
    <w:rPr>
      <w:rFonts w:ascii="Arial" w:eastAsia="Calibri" w:hAnsi="Arial" w:cs="Arial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B11A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11AB5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клавдия Шаталова</dc:creator>
  <cp:keywords/>
  <dc:description/>
  <cp:lastModifiedBy>клавдия Шаталова</cp:lastModifiedBy>
  <cp:revision>1</cp:revision>
  <cp:lastPrinted>2017-11-13T04:19:00Z</cp:lastPrinted>
  <dcterms:created xsi:type="dcterms:W3CDTF">2017-11-13T04:18:00Z</dcterms:created>
  <dcterms:modified xsi:type="dcterms:W3CDTF">2017-11-13T04:30:00Z</dcterms:modified>
</cp:coreProperties>
</file>